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4A54F" w14:textId="77777777" w:rsidR="00161AB1" w:rsidRPr="00B1531A" w:rsidRDefault="00E1330A" w:rsidP="001D65C1">
      <w:pPr>
        <w:spacing w:after="0" w:line="240" w:lineRule="auto"/>
        <w:jc w:val="center"/>
        <w:rPr>
          <w:rFonts w:ascii="Calibri Light" w:eastAsiaTheme="minorEastAsia" w:hAnsi="Calibri Light" w:cs="Calibri Light"/>
          <w:b/>
          <w:bCs/>
        </w:rPr>
      </w:pPr>
      <w:r w:rsidRPr="00B1531A">
        <w:rPr>
          <w:rFonts w:ascii="Calibri Light" w:eastAsiaTheme="minorEastAsia" w:hAnsi="Calibri Light" w:cs="Calibri Light"/>
          <w:b/>
          <w:bCs/>
        </w:rPr>
        <w:t>ANEXO 1- DECLARACIÓN DE COMPROMISO</w:t>
      </w:r>
    </w:p>
    <w:p w14:paraId="5F87E277" w14:textId="77777777" w:rsidR="001D65C1" w:rsidRPr="00B1531A" w:rsidRDefault="001D65C1" w:rsidP="001D65C1">
      <w:pPr>
        <w:spacing w:after="0" w:line="240" w:lineRule="auto"/>
        <w:jc w:val="both"/>
        <w:rPr>
          <w:rFonts w:ascii="Calibri Light" w:eastAsiaTheme="minorEastAsia" w:hAnsi="Calibri Light" w:cs="Calibri Light"/>
        </w:rPr>
      </w:pPr>
    </w:p>
    <w:p w14:paraId="5D1F2F1F" w14:textId="77777777" w:rsidR="00831E8D" w:rsidRPr="00B1531A" w:rsidRDefault="001D65C1" w:rsidP="00831E8D">
      <w:pPr>
        <w:pStyle w:val="Default"/>
        <w:jc w:val="both"/>
        <w:rPr>
          <w:rFonts w:ascii="Calibri Light" w:hAnsi="Calibri Light" w:cs="Calibri Light"/>
          <w:sz w:val="22"/>
          <w:szCs w:val="22"/>
        </w:rPr>
      </w:pPr>
      <w:r w:rsidRPr="00B1531A">
        <w:rPr>
          <w:rFonts w:ascii="Calibri Light" w:hAnsi="Calibri Light" w:cs="Calibri Light"/>
          <w:sz w:val="22"/>
          <w:szCs w:val="22"/>
        </w:rPr>
        <w:t xml:space="preserve">No se financiará un contrato o acuerdo a los Postulantes/Oferentes/Entidades Implementadoras (incluidos todos los miembros de un Consorcio/Unión Temporal/Subcontratistas/Entidades Beneficiarias propuestos o contratados en el marco del Contrato) que, en la fecha de la presentación de su Solicitud/Oferta/Propuesta o en la fecha prevista de Adjudicación/Aceptación del Contrato/Convenio/Subacuerdo: </w:t>
      </w:r>
    </w:p>
    <w:p w14:paraId="3E40D7EF" w14:textId="77777777" w:rsidR="00831E8D" w:rsidRPr="00B1531A" w:rsidRDefault="00831E8D" w:rsidP="00831E8D">
      <w:pPr>
        <w:pStyle w:val="Default"/>
        <w:jc w:val="both"/>
        <w:rPr>
          <w:rFonts w:ascii="Calibri Light" w:hAnsi="Calibri Light" w:cs="Calibri Light"/>
          <w:sz w:val="22"/>
          <w:szCs w:val="22"/>
        </w:rPr>
      </w:pPr>
    </w:p>
    <w:p w14:paraId="5DE16821" w14:textId="77777777" w:rsidR="00831E8D" w:rsidRPr="00B1531A" w:rsidRDefault="001D65C1" w:rsidP="00831E8D">
      <w:pPr>
        <w:pStyle w:val="Default"/>
        <w:numPr>
          <w:ilvl w:val="0"/>
          <w:numId w:val="26"/>
        </w:numPr>
        <w:jc w:val="both"/>
        <w:rPr>
          <w:rFonts w:ascii="Calibri Light" w:hAnsi="Calibri Light" w:cs="Calibri Light"/>
          <w:color w:val="auto"/>
          <w:sz w:val="22"/>
          <w:szCs w:val="22"/>
        </w:rPr>
      </w:pPr>
      <w:r w:rsidRPr="00B1531A">
        <w:rPr>
          <w:rFonts w:ascii="Calibri Light" w:hAnsi="Calibri Light" w:cs="Calibri Light"/>
          <w:sz w:val="22"/>
          <w:szCs w:val="22"/>
        </w:rPr>
        <w:t xml:space="preserve">Estén en estado de quiebra, de liquidación, de cese de actividad o de administración judicial, hayan entrado en concurso de acreedores o estén en cualquier otra situación análoga; </w:t>
      </w:r>
    </w:p>
    <w:p w14:paraId="2809CBCE" w14:textId="77777777" w:rsidR="00831E8D" w:rsidRPr="00B1531A" w:rsidRDefault="001D65C1" w:rsidP="00831E8D">
      <w:pPr>
        <w:pStyle w:val="Default"/>
        <w:numPr>
          <w:ilvl w:val="0"/>
          <w:numId w:val="26"/>
        </w:numPr>
        <w:jc w:val="both"/>
        <w:rPr>
          <w:rFonts w:ascii="Calibri Light" w:hAnsi="Calibri Light" w:cs="Calibri Light"/>
          <w:color w:val="auto"/>
          <w:sz w:val="22"/>
          <w:szCs w:val="22"/>
        </w:rPr>
      </w:pPr>
      <w:r w:rsidRPr="00B1531A">
        <w:rPr>
          <w:rFonts w:ascii="Calibri Light" w:hAnsi="Calibri Light" w:cs="Calibri Light"/>
          <w:sz w:val="22"/>
          <w:szCs w:val="22"/>
        </w:rPr>
        <w:t xml:space="preserve">Hayan sido: a) objeto de una condena por sentencia en firme o una decisión administrativa definitiva o sujetos a sanciones económicas por Naciones Unidas, la Unión Europea o Alemania por su implicación en una organización criminal, lavado de dinero, delitos relacionados con el terrorismo, trabajo infantil o tráfico de seres humanos; este criterio de exclusión también es aplicable a personas jurídicas cuya mayoría de acciones esté en manos o controlada de facto por Personas físicas o jurídicas que a su vez hayan sido objeto de tales condenas o sanciones; b) objeto de una condena pronunciada mediante una sentencia judicial en firme o una decisión administrativa definitiva por un tribunal, por la Unión Europea o autoridades nacionales en Colombia o en Alemania por Prácticas sancionables durante un Proceso de Adquisición o la ejecución de un Contrato/Convenio/Subacuerdo o por una irregularidad que afecte a los intereses económicos de la Unión Europea, a no ser que aporten, junto con su Declaración de Compromiso, información complementaria que demuestre que dicha condena no es relevante en el marco del respectivo Contrato/Convenio/Subacuerdo financiado con los recursos del Programa; </w:t>
      </w:r>
    </w:p>
    <w:p w14:paraId="4E4B4962" w14:textId="7D93BEC0" w:rsidR="00831E8D" w:rsidRPr="00B1531A" w:rsidRDefault="001D65C1" w:rsidP="00831E8D">
      <w:pPr>
        <w:pStyle w:val="Default"/>
        <w:numPr>
          <w:ilvl w:val="0"/>
          <w:numId w:val="26"/>
        </w:numPr>
        <w:jc w:val="both"/>
        <w:rPr>
          <w:rFonts w:ascii="Calibri Light" w:hAnsi="Calibri Light" w:cs="Calibri Light"/>
          <w:color w:val="auto"/>
          <w:sz w:val="22"/>
          <w:szCs w:val="22"/>
        </w:rPr>
      </w:pPr>
      <w:r w:rsidRPr="00B1531A">
        <w:rPr>
          <w:rFonts w:ascii="Calibri Light" w:hAnsi="Calibri Light" w:cs="Calibri Light"/>
          <w:sz w:val="22"/>
          <w:szCs w:val="22"/>
        </w:rPr>
        <w:t>Objeto de una rescisión de Contrato/Convenio/Subacuerdo pronunciada por causas atribuibles a ellos mismos en el transcurso de los últimos cinco años debido a un incumplimiento grave o persistente de sus obligaciones contractuales durante la ejecución de un Contrato, excepto si (i) esta rescisión fue objeto de una impugnación y (</w:t>
      </w:r>
      <w:proofErr w:type="spellStart"/>
      <w:r w:rsidRPr="00B1531A">
        <w:rPr>
          <w:rFonts w:ascii="Calibri Light" w:hAnsi="Calibri Light" w:cs="Calibri Light"/>
          <w:sz w:val="22"/>
          <w:szCs w:val="22"/>
        </w:rPr>
        <w:t>ii</w:t>
      </w:r>
      <w:proofErr w:type="spellEnd"/>
      <w:r w:rsidRPr="00B1531A">
        <w:rPr>
          <w:rFonts w:ascii="Calibri Light" w:hAnsi="Calibri Light" w:cs="Calibri Light"/>
          <w:sz w:val="22"/>
          <w:szCs w:val="22"/>
        </w:rPr>
        <w:t xml:space="preserve">) la resolución del litigio está todavía en curso o no ha confirmado una sentencia en contra de ellos; </w:t>
      </w:r>
    </w:p>
    <w:p w14:paraId="102AEE94" w14:textId="77777777" w:rsidR="00831E8D" w:rsidRPr="00B1531A" w:rsidRDefault="001D65C1" w:rsidP="00831E8D">
      <w:pPr>
        <w:pStyle w:val="Default"/>
        <w:numPr>
          <w:ilvl w:val="0"/>
          <w:numId w:val="26"/>
        </w:numPr>
        <w:jc w:val="both"/>
        <w:rPr>
          <w:rFonts w:ascii="Calibri Light" w:hAnsi="Calibri Light" w:cs="Calibri Light"/>
          <w:color w:val="auto"/>
          <w:sz w:val="22"/>
          <w:szCs w:val="22"/>
        </w:rPr>
      </w:pPr>
      <w:r w:rsidRPr="00B1531A">
        <w:rPr>
          <w:rFonts w:ascii="Calibri Light" w:hAnsi="Calibri Light" w:cs="Calibri Light"/>
          <w:sz w:val="22"/>
          <w:szCs w:val="22"/>
        </w:rPr>
        <w:t xml:space="preserve">No hayan cumplido sus obligaciones respecto al pago de impuestos de acuerdo con las disposiciones legales del país donde estén constituidos o las del país del Mecanismo Financiero;  </w:t>
      </w:r>
    </w:p>
    <w:p w14:paraId="1AD78896" w14:textId="77777777" w:rsidR="00831E8D" w:rsidRPr="00B1531A" w:rsidRDefault="001D65C1" w:rsidP="00831E8D">
      <w:pPr>
        <w:pStyle w:val="Default"/>
        <w:numPr>
          <w:ilvl w:val="0"/>
          <w:numId w:val="26"/>
        </w:numPr>
        <w:jc w:val="both"/>
        <w:rPr>
          <w:rFonts w:ascii="Calibri Light" w:hAnsi="Calibri Light" w:cs="Calibri Light"/>
          <w:color w:val="auto"/>
          <w:sz w:val="22"/>
          <w:szCs w:val="22"/>
        </w:rPr>
      </w:pPr>
      <w:r w:rsidRPr="00B1531A">
        <w:rPr>
          <w:rFonts w:ascii="Calibri Light" w:hAnsi="Calibri Light" w:cs="Calibri Light"/>
          <w:sz w:val="22"/>
          <w:szCs w:val="22"/>
        </w:rPr>
        <w:t xml:space="preserve">Estén sujetos a una decisión de exclusión pronunciada por el Banco Mundial o por otro banco multilateral de desarrollo y por este concepto figuren en la correspondiente lista de empresas e individuos inhabilitados e inhabilitados publicada en el sitio web del Mecanismo Financiero, del Banco. </w:t>
      </w:r>
      <w:r w:rsidR="00831E8D" w:rsidRPr="00B1531A">
        <w:rPr>
          <w:rFonts w:ascii="Calibri Light" w:hAnsi="Calibri Light" w:cs="Calibri Light"/>
          <w:sz w:val="22"/>
          <w:szCs w:val="22"/>
        </w:rPr>
        <w:t xml:space="preserve"> </w:t>
      </w:r>
      <w:r w:rsidRPr="00B1531A">
        <w:rPr>
          <w:rFonts w:ascii="Calibri Light" w:hAnsi="Calibri Light" w:cs="Calibri Light"/>
          <w:color w:val="auto"/>
          <w:sz w:val="22"/>
          <w:szCs w:val="22"/>
        </w:rPr>
        <w:t xml:space="preserve">Mundial o de cualquier otro banco multilateral de desarrollo, y no puedan demostrar, mediante información complementaria aportada junto con su Declaración de Compromiso, que dicha exclusión no es relevante en el marco del Programa; </w:t>
      </w:r>
    </w:p>
    <w:p w14:paraId="596BC6B9" w14:textId="77777777" w:rsidR="00831E8D" w:rsidRPr="00B1531A" w:rsidRDefault="001D65C1" w:rsidP="00831E8D">
      <w:pPr>
        <w:pStyle w:val="Default"/>
        <w:numPr>
          <w:ilvl w:val="0"/>
          <w:numId w:val="26"/>
        </w:numPr>
        <w:jc w:val="both"/>
        <w:rPr>
          <w:rFonts w:ascii="Calibri Light" w:hAnsi="Calibri Light" w:cs="Calibri Light"/>
          <w:color w:val="auto"/>
          <w:sz w:val="22"/>
          <w:szCs w:val="22"/>
        </w:rPr>
      </w:pPr>
      <w:r w:rsidRPr="00B1531A">
        <w:rPr>
          <w:rFonts w:ascii="Calibri Light" w:hAnsi="Calibri Light" w:cs="Calibri Light"/>
          <w:color w:val="auto"/>
          <w:sz w:val="22"/>
          <w:szCs w:val="22"/>
        </w:rPr>
        <w:t xml:space="preserve">Hayan incurrido en falsedad en la documentación solicitada por el Mecanismo Financiero/Entidad Implementadora como condición para la participación en el Proceso de Adquisición del Contrato o asignación del Convenio/Subacuerdo en cuestión. </w:t>
      </w:r>
    </w:p>
    <w:p w14:paraId="00E8C9D6" w14:textId="77777777" w:rsidR="00831E8D" w:rsidRPr="00B1531A" w:rsidRDefault="00831E8D" w:rsidP="00831E8D">
      <w:pPr>
        <w:pStyle w:val="Default"/>
        <w:jc w:val="both"/>
        <w:rPr>
          <w:rFonts w:ascii="Calibri Light" w:hAnsi="Calibri Light" w:cs="Calibri Light"/>
          <w:color w:val="auto"/>
          <w:sz w:val="22"/>
          <w:szCs w:val="22"/>
        </w:rPr>
      </w:pPr>
    </w:p>
    <w:p w14:paraId="35BCB45D" w14:textId="16B38B04" w:rsidR="001D65C1" w:rsidRPr="00B1531A" w:rsidRDefault="001D65C1" w:rsidP="00831E8D">
      <w:pPr>
        <w:pStyle w:val="Default"/>
        <w:jc w:val="both"/>
        <w:rPr>
          <w:rFonts w:ascii="Calibri Light" w:hAnsi="Calibri Light" w:cs="Calibri Light"/>
          <w:color w:val="auto"/>
          <w:sz w:val="22"/>
          <w:szCs w:val="22"/>
        </w:rPr>
      </w:pPr>
      <w:r w:rsidRPr="00B1531A">
        <w:rPr>
          <w:rFonts w:ascii="Calibri Light" w:hAnsi="Calibri Light" w:cs="Calibri Light"/>
          <w:color w:val="auto"/>
          <w:sz w:val="22"/>
          <w:szCs w:val="22"/>
        </w:rPr>
        <w:t xml:space="preserve">Los documentos de adquisición emitidos por el Mecanismo Financiero/Entidad Implementadora deberán incluir los criterios de exclusión anteriormente mencionados. </w:t>
      </w:r>
    </w:p>
    <w:p w14:paraId="7568E152" w14:textId="77777777" w:rsidR="001D65C1" w:rsidRPr="00B1531A" w:rsidRDefault="001D65C1" w:rsidP="001D65C1">
      <w:pPr>
        <w:spacing w:after="0" w:line="240" w:lineRule="auto"/>
        <w:jc w:val="both"/>
        <w:rPr>
          <w:rFonts w:ascii="Calibri Light" w:eastAsiaTheme="minorEastAsia" w:hAnsi="Calibri Light" w:cs="Calibri Light"/>
        </w:rPr>
      </w:pPr>
    </w:p>
    <w:p w14:paraId="38A879C2" w14:textId="77777777" w:rsidR="001D65C1" w:rsidRPr="00B1531A" w:rsidRDefault="001D65C1" w:rsidP="001D65C1">
      <w:pPr>
        <w:autoSpaceDE w:val="0"/>
        <w:autoSpaceDN w:val="0"/>
        <w:adjustRightInd w:val="0"/>
        <w:spacing w:after="0" w:line="240" w:lineRule="auto"/>
        <w:jc w:val="both"/>
        <w:rPr>
          <w:rFonts w:ascii="Calibri Light" w:hAnsi="Calibri Light" w:cs="Calibri Light"/>
          <w:color w:val="000000"/>
          <w:u w:val="single"/>
        </w:rPr>
      </w:pPr>
      <w:r w:rsidRPr="00B1531A">
        <w:rPr>
          <w:rFonts w:ascii="Calibri Light" w:hAnsi="Calibri Light" w:cs="Calibri Light"/>
          <w:color w:val="000000"/>
          <w:u w:val="single"/>
        </w:rPr>
        <w:t xml:space="preserve">Conflicto de intereses. </w:t>
      </w:r>
    </w:p>
    <w:p w14:paraId="3253D40E" w14:textId="31DC5829" w:rsidR="001D65C1" w:rsidRPr="00B1531A" w:rsidRDefault="001D65C1" w:rsidP="001D65C1">
      <w:pPr>
        <w:autoSpaceDE w:val="0"/>
        <w:autoSpaceDN w:val="0"/>
        <w:adjustRightInd w:val="0"/>
        <w:spacing w:after="0" w:line="240" w:lineRule="auto"/>
        <w:jc w:val="both"/>
        <w:rPr>
          <w:rFonts w:ascii="Calibri Light" w:hAnsi="Calibri Light" w:cs="Calibri Light"/>
          <w:color w:val="000000"/>
        </w:rPr>
      </w:pPr>
      <w:r w:rsidRPr="00B1531A">
        <w:rPr>
          <w:rFonts w:ascii="Calibri Light" w:hAnsi="Calibri Light" w:cs="Calibri Light"/>
          <w:color w:val="000000"/>
        </w:rPr>
        <w:lastRenderedPageBreak/>
        <w:t xml:space="preserve">Los Postulantes/Oferentes/Entidades Implementadoras (incluidos todos los miembros de un Consorcio/Unión Temporal/Subcontratistas/Entidades Beneficiarias propuestos o contratados en el marco del Contrato/Convenio/Subacuerdo quedarán descalificados en un Proceso de Adquisición o asignación de Convenio/Subacuerdo en caso de que: </w:t>
      </w:r>
    </w:p>
    <w:p w14:paraId="6D2EEB31" w14:textId="77777777" w:rsidR="001D65C1" w:rsidRPr="00B1531A" w:rsidRDefault="001D65C1" w:rsidP="001D65C1">
      <w:pPr>
        <w:autoSpaceDE w:val="0"/>
        <w:autoSpaceDN w:val="0"/>
        <w:adjustRightInd w:val="0"/>
        <w:spacing w:after="0" w:line="240" w:lineRule="auto"/>
        <w:jc w:val="both"/>
        <w:rPr>
          <w:rFonts w:ascii="Calibri Light" w:hAnsi="Calibri Light" w:cs="Calibri Light"/>
          <w:color w:val="000000"/>
        </w:rPr>
      </w:pPr>
    </w:p>
    <w:p w14:paraId="31C043E0" w14:textId="77777777" w:rsidR="001D65C1" w:rsidRPr="00B1531A" w:rsidRDefault="001D65C1" w:rsidP="001D65C1">
      <w:pPr>
        <w:pStyle w:val="Prrafodelista"/>
        <w:numPr>
          <w:ilvl w:val="0"/>
          <w:numId w:val="20"/>
        </w:numPr>
        <w:autoSpaceDE w:val="0"/>
        <w:autoSpaceDN w:val="0"/>
        <w:adjustRightInd w:val="0"/>
        <w:spacing w:after="37" w:line="240" w:lineRule="auto"/>
        <w:jc w:val="both"/>
        <w:rPr>
          <w:rFonts w:ascii="Calibri Light" w:hAnsi="Calibri Light" w:cs="Calibri Light"/>
          <w:color w:val="000000"/>
        </w:rPr>
      </w:pPr>
      <w:r w:rsidRPr="00B1531A">
        <w:rPr>
          <w:rFonts w:ascii="Calibri Light" w:hAnsi="Calibri Light" w:cs="Calibri Light"/>
          <w:color w:val="000000"/>
        </w:rPr>
        <w:t xml:space="preserve">Sean una filial controlada o un accionista/miembro de junta que controle la controle, salvo que el conflicto de intereses resultante haya sido puesto en conocimiento de KfW/Mecanismo Financiero y haya sido resuelto plenamente a satisfacción del KfW/Mecanismo Financiero; </w:t>
      </w:r>
    </w:p>
    <w:p w14:paraId="4D7285E1" w14:textId="77777777" w:rsidR="001D65C1" w:rsidRPr="00B1531A" w:rsidRDefault="001D65C1" w:rsidP="001D65C1">
      <w:pPr>
        <w:pStyle w:val="Prrafodelista"/>
        <w:numPr>
          <w:ilvl w:val="0"/>
          <w:numId w:val="20"/>
        </w:numPr>
        <w:autoSpaceDE w:val="0"/>
        <w:autoSpaceDN w:val="0"/>
        <w:adjustRightInd w:val="0"/>
        <w:spacing w:after="37" w:line="240" w:lineRule="auto"/>
        <w:jc w:val="both"/>
        <w:rPr>
          <w:rFonts w:ascii="Calibri Light" w:hAnsi="Calibri Light" w:cs="Calibri Light"/>
          <w:color w:val="000000"/>
        </w:rPr>
      </w:pPr>
      <w:r w:rsidRPr="00B1531A">
        <w:rPr>
          <w:rFonts w:ascii="Calibri Light" w:hAnsi="Calibri Light" w:cs="Calibri Light"/>
          <w:color w:val="000000"/>
        </w:rPr>
        <w:t xml:space="preserve">Tengan negocios o relaciones familiares con personal implicado en el Proceso de Adquisición o en la supervisión del Contrato/Convenio/Subacuerdo que resulte, salvo que el conflicto de intereses resultante haya sido puesto en conocimiento del KfW/Mecanismo Financiero y haya sido resuelto a satisfacción de este; </w:t>
      </w:r>
    </w:p>
    <w:p w14:paraId="4A0395DB" w14:textId="77777777" w:rsidR="001D65C1" w:rsidRPr="00B1531A" w:rsidRDefault="001D65C1" w:rsidP="001D65C1">
      <w:pPr>
        <w:pStyle w:val="Prrafodelista"/>
        <w:numPr>
          <w:ilvl w:val="0"/>
          <w:numId w:val="20"/>
        </w:numPr>
        <w:autoSpaceDE w:val="0"/>
        <w:autoSpaceDN w:val="0"/>
        <w:adjustRightInd w:val="0"/>
        <w:spacing w:after="37" w:line="240" w:lineRule="auto"/>
        <w:jc w:val="both"/>
        <w:rPr>
          <w:rFonts w:ascii="Calibri Light" w:hAnsi="Calibri Light" w:cs="Calibri Light"/>
          <w:color w:val="000000"/>
        </w:rPr>
      </w:pPr>
      <w:r w:rsidRPr="00B1531A">
        <w:rPr>
          <w:rFonts w:ascii="Calibri Light" w:hAnsi="Calibri Light" w:cs="Calibri Light"/>
          <w:color w:val="000000"/>
        </w:rPr>
        <w:t xml:space="preserve">Sean controlados por (o controlen a) otro Postulante u Oferente o Entidad Implementadora o se hallen bajo control común con otro Postulante u Oferente o Entidad Implementadora, reciban directa o indirectamente subsidios de (o los concedan a) Otro Postulante u Oferente o Entidad Implementadora, tengan el mismo representante legal que otro Postulante u Oferente o Entidad Implementadora, mantengan contactos directos o indirectos con otro Postulante u Oferente O Entidad Implementadora que les permitan tener u otorgar acceso a información contenida en las respectivas Solicitudes u Ofertas/Propuestas, influir en estas o influir en las decisiones del Mecanismo Financiero/Entidad Implementadora; </w:t>
      </w:r>
    </w:p>
    <w:p w14:paraId="4BE1F084" w14:textId="49FB5548" w:rsidR="001D65C1" w:rsidRPr="00B1531A" w:rsidRDefault="001D65C1" w:rsidP="001D65C1">
      <w:pPr>
        <w:pStyle w:val="Prrafodelista"/>
        <w:numPr>
          <w:ilvl w:val="0"/>
          <w:numId w:val="20"/>
        </w:numPr>
        <w:autoSpaceDE w:val="0"/>
        <w:autoSpaceDN w:val="0"/>
        <w:adjustRightInd w:val="0"/>
        <w:spacing w:after="37" w:line="240" w:lineRule="auto"/>
        <w:jc w:val="both"/>
        <w:rPr>
          <w:rFonts w:ascii="Calibri Light" w:hAnsi="Calibri Light" w:cs="Calibri Light"/>
          <w:color w:val="000000"/>
        </w:rPr>
      </w:pPr>
      <w:r w:rsidRPr="00B1531A">
        <w:rPr>
          <w:rFonts w:ascii="Calibri Light" w:hAnsi="Calibri Light" w:cs="Calibri Light"/>
          <w:color w:val="000000"/>
        </w:rPr>
        <w:t xml:space="preserve">En caso de un Proceso de Adquisición de Servicios de Consultoría: </w:t>
      </w:r>
    </w:p>
    <w:p w14:paraId="35D4C68E" w14:textId="0A717483" w:rsidR="001D65C1" w:rsidRPr="00B1531A" w:rsidRDefault="001D65C1" w:rsidP="001D65C1">
      <w:pPr>
        <w:pStyle w:val="Prrafodelista"/>
        <w:numPr>
          <w:ilvl w:val="0"/>
          <w:numId w:val="21"/>
        </w:numPr>
        <w:autoSpaceDE w:val="0"/>
        <w:autoSpaceDN w:val="0"/>
        <w:adjustRightInd w:val="0"/>
        <w:spacing w:after="37" w:line="240" w:lineRule="auto"/>
        <w:jc w:val="both"/>
        <w:rPr>
          <w:rFonts w:ascii="Calibri Light" w:hAnsi="Calibri Light" w:cs="Calibri Light"/>
          <w:color w:val="000000"/>
        </w:rPr>
      </w:pPr>
      <w:r w:rsidRPr="00B1531A">
        <w:rPr>
          <w:rFonts w:ascii="Calibri Light" w:hAnsi="Calibri Light" w:cs="Calibri Light"/>
          <w:color w:val="000000"/>
        </w:rPr>
        <w:t xml:space="preserve">Ejerzan una actividad de Servicios de Consultoría que, por su naturaleza, pudiera estar en conflicto con la tarea que realizarían para el Mecanismo Financiero/Entidad Implementadora; </w:t>
      </w:r>
    </w:p>
    <w:p w14:paraId="3ED1FDD1" w14:textId="0D41BBFE" w:rsidR="001D65C1" w:rsidRPr="00B1531A" w:rsidRDefault="001D65C1" w:rsidP="001D65C1">
      <w:pPr>
        <w:pStyle w:val="Prrafodelista"/>
        <w:numPr>
          <w:ilvl w:val="0"/>
          <w:numId w:val="21"/>
        </w:numPr>
        <w:autoSpaceDE w:val="0"/>
        <w:autoSpaceDN w:val="0"/>
        <w:adjustRightInd w:val="0"/>
        <w:spacing w:after="37" w:line="240" w:lineRule="auto"/>
        <w:jc w:val="both"/>
        <w:rPr>
          <w:rFonts w:ascii="Calibri Light" w:hAnsi="Calibri Light" w:cs="Calibri Light"/>
          <w:color w:val="000000"/>
        </w:rPr>
      </w:pPr>
      <w:r w:rsidRPr="00B1531A">
        <w:rPr>
          <w:rFonts w:ascii="Calibri Light" w:hAnsi="Calibri Light" w:cs="Calibri Light"/>
          <w:color w:val="000000"/>
        </w:rPr>
        <w:t xml:space="preserve">Hayan estado directamente involucrados en la redacción de los TdR o de otra información relevante para el Proceso de Adquisición o de la asignación del Convenio/Subacuerdo. Esto no se aplicará a consultores que hayan aportado estudios preliminares para el proyecto o que hayan participado en una fase anterior del proyecto, en caso de que la información que hayan preparado, en particular estudios de viabilidad, se pusiera a disposición de todos los Oferentes y la preparación de los TdR no formara parte de la actividad. </w:t>
      </w:r>
    </w:p>
    <w:p w14:paraId="35FB6018" w14:textId="77777777" w:rsidR="001D65C1" w:rsidRPr="00B1531A" w:rsidRDefault="001D65C1" w:rsidP="001D65C1">
      <w:pPr>
        <w:pStyle w:val="Prrafodelista"/>
        <w:numPr>
          <w:ilvl w:val="0"/>
          <w:numId w:val="21"/>
        </w:numPr>
        <w:autoSpaceDE w:val="0"/>
        <w:autoSpaceDN w:val="0"/>
        <w:adjustRightInd w:val="0"/>
        <w:spacing w:after="0" w:line="240" w:lineRule="auto"/>
        <w:jc w:val="both"/>
        <w:rPr>
          <w:rFonts w:ascii="Calibri Light" w:hAnsi="Calibri Light" w:cs="Calibri Light"/>
          <w:color w:val="000000"/>
        </w:rPr>
      </w:pPr>
      <w:r w:rsidRPr="00B1531A">
        <w:rPr>
          <w:rFonts w:ascii="Calibri Light" w:hAnsi="Calibri Light" w:cs="Calibri Light"/>
          <w:color w:val="000000"/>
        </w:rPr>
        <w:t xml:space="preserve">Hayan estado directa o indirectamente vinculados al proyecto en cuestión durante los últimos 12 meses previos a la publicación del Proceso de Adquisición, mediante su empleo como miembros de la plantilla o asesores del Mecanismos Financiero/Entidad Implementadora, y desde esta posición puedan o hayan podido influir en la Adjudicación del Contrato. </w:t>
      </w:r>
    </w:p>
    <w:p w14:paraId="0B904358" w14:textId="77777777" w:rsidR="001D65C1" w:rsidRPr="00B1531A" w:rsidRDefault="001D65C1" w:rsidP="001D65C1">
      <w:pPr>
        <w:autoSpaceDE w:val="0"/>
        <w:autoSpaceDN w:val="0"/>
        <w:adjustRightInd w:val="0"/>
        <w:spacing w:after="0" w:line="240" w:lineRule="auto"/>
        <w:jc w:val="both"/>
        <w:rPr>
          <w:rFonts w:ascii="Calibri Light" w:hAnsi="Calibri Light" w:cs="Calibri Light"/>
        </w:rPr>
      </w:pPr>
    </w:p>
    <w:p w14:paraId="73D117EA" w14:textId="77777777" w:rsidR="001D65C1" w:rsidRPr="00B1531A" w:rsidRDefault="001D65C1" w:rsidP="001D65C1">
      <w:pPr>
        <w:pStyle w:val="Prrafodelista"/>
        <w:numPr>
          <w:ilvl w:val="0"/>
          <w:numId w:val="20"/>
        </w:numPr>
        <w:autoSpaceDE w:val="0"/>
        <w:autoSpaceDN w:val="0"/>
        <w:adjustRightInd w:val="0"/>
        <w:spacing w:after="0" w:line="240" w:lineRule="auto"/>
        <w:jc w:val="both"/>
        <w:rPr>
          <w:rFonts w:ascii="Calibri Light" w:hAnsi="Calibri Light" w:cs="Calibri Light"/>
          <w:color w:val="000000"/>
        </w:rPr>
      </w:pPr>
      <w:r w:rsidRPr="00B1531A">
        <w:rPr>
          <w:rFonts w:ascii="Calibri Light" w:hAnsi="Calibri Light" w:cs="Calibri Light"/>
        </w:rPr>
        <w:t xml:space="preserve">En caso de un Proceso de Adquisición de Bienes, Obras, Plantas industriales o Servicios de No-Consultoría: </w:t>
      </w:r>
    </w:p>
    <w:p w14:paraId="449A1AEB" w14:textId="77777777" w:rsidR="001D65C1" w:rsidRPr="00B1531A" w:rsidRDefault="001D65C1" w:rsidP="001D65C1">
      <w:pPr>
        <w:pStyle w:val="Prrafodelista"/>
        <w:numPr>
          <w:ilvl w:val="0"/>
          <w:numId w:val="25"/>
        </w:numPr>
        <w:autoSpaceDE w:val="0"/>
        <w:autoSpaceDN w:val="0"/>
        <w:adjustRightInd w:val="0"/>
        <w:spacing w:after="0" w:line="240" w:lineRule="auto"/>
        <w:jc w:val="both"/>
        <w:rPr>
          <w:rFonts w:ascii="Calibri Light" w:hAnsi="Calibri Light" w:cs="Calibri Light"/>
          <w:color w:val="000000"/>
        </w:rPr>
      </w:pPr>
      <w:r w:rsidRPr="00B1531A">
        <w:rPr>
          <w:rFonts w:ascii="Calibri Light" w:hAnsi="Calibri Light" w:cs="Calibri Light"/>
        </w:rPr>
        <w:t xml:space="preserve">Hayan preparado, hayan asesorado o hayan estado vinculados a un asesor que haya preparado especificaciones, planos, cálculos y otra documentación para el Proceso de Adquisición; </w:t>
      </w:r>
    </w:p>
    <w:p w14:paraId="5E73B597" w14:textId="3DFA40F0" w:rsidR="001D65C1" w:rsidRPr="00B1531A" w:rsidRDefault="001D65C1" w:rsidP="001D65C1">
      <w:pPr>
        <w:pStyle w:val="Prrafodelista"/>
        <w:numPr>
          <w:ilvl w:val="0"/>
          <w:numId w:val="25"/>
        </w:numPr>
        <w:autoSpaceDE w:val="0"/>
        <w:autoSpaceDN w:val="0"/>
        <w:adjustRightInd w:val="0"/>
        <w:spacing w:after="0" w:line="240" w:lineRule="auto"/>
        <w:jc w:val="both"/>
        <w:rPr>
          <w:rFonts w:ascii="Calibri Light" w:hAnsi="Calibri Light" w:cs="Calibri Light"/>
          <w:color w:val="000000"/>
        </w:rPr>
      </w:pPr>
      <w:r w:rsidRPr="00B1531A">
        <w:rPr>
          <w:rFonts w:ascii="Calibri Light" w:hAnsi="Calibri Light" w:cs="Calibri Light"/>
        </w:rPr>
        <w:t xml:space="preserve">Hayan sido reclutados o propuestos para su reclutamiento, ellos mismo o cualquiera de sus afiliados, para realizar supervisión o inspección de Obras para este Contrato. </w:t>
      </w:r>
    </w:p>
    <w:p w14:paraId="180A5792" w14:textId="77777777" w:rsidR="001D65C1" w:rsidRPr="00B1531A" w:rsidRDefault="001D65C1" w:rsidP="001D65C1">
      <w:pPr>
        <w:autoSpaceDE w:val="0"/>
        <w:autoSpaceDN w:val="0"/>
        <w:adjustRightInd w:val="0"/>
        <w:spacing w:after="0" w:line="240" w:lineRule="auto"/>
        <w:jc w:val="both"/>
        <w:rPr>
          <w:rFonts w:ascii="Calibri Light" w:hAnsi="Calibri Light" w:cs="Calibri Light"/>
        </w:rPr>
      </w:pPr>
    </w:p>
    <w:p w14:paraId="603D4CED" w14:textId="77777777" w:rsidR="001D65C1" w:rsidRPr="00B1531A" w:rsidRDefault="001D65C1" w:rsidP="001D65C1">
      <w:pPr>
        <w:pStyle w:val="Prrafodelista"/>
        <w:numPr>
          <w:ilvl w:val="0"/>
          <w:numId w:val="20"/>
        </w:numPr>
        <w:autoSpaceDE w:val="0"/>
        <w:autoSpaceDN w:val="0"/>
        <w:adjustRightInd w:val="0"/>
        <w:spacing w:after="0" w:line="240" w:lineRule="auto"/>
        <w:jc w:val="both"/>
        <w:rPr>
          <w:rFonts w:ascii="Calibri Light" w:hAnsi="Calibri Light" w:cs="Calibri Light"/>
        </w:rPr>
      </w:pPr>
      <w:r w:rsidRPr="00B1531A">
        <w:rPr>
          <w:rFonts w:ascii="Calibri Light" w:hAnsi="Calibri Light" w:cs="Calibri Light"/>
        </w:rPr>
        <w:lastRenderedPageBreak/>
        <w:t xml:space="preserve">Sean entidades de propiedad estatal que no puedan demostrar que son legal y económicamente autónomas y operan bajo la legislación y los reglamentos de derecho mercantil. </w:t>
      </w:r>
    </w:p>
    <w:p w14:paraId="5642B1FE" w14:textId="77777777" w:rsidR="001D65C1" w:rsidRPr="00B1531A" w:rsidRDefault="001D65C1" w:rsidP="001D65C1">
      <w:pPr>
        <w:pStyle w:val="Prrafodelista"/>
        <w:numPr>
          <w:ilvl w:val="0"/>
          <w:numId w:val="20"/>
        </w:numPr>
        <w:autoSpaceDE w:val="0"/>
        <w:autoSpaceDN w:val="0"/>
        <w:adjustRightInd w:val="0"/>
        <w:spacing w:after="0" w:line="240" w:lineRule="auto"/>
        <w:jc w:val="both"/>
        <w:rPr>
          <w:rFonts w:ascii="Calibri Light" w:hAnsi="Calibri Light" w:cs="Calibri Light"/>
        </w:rPr>
      </w:pPr>
      <w:r w:rsidRPr="00B1531A">
        <w:rPr>
          <w:rFonts w:ascii="Calibri Light" w:hAnsi="Calibri Light" w:cs="Calibri Light"/>
        </w:rPr>
        <w:t xml:space="preserve">La no suscripción del contrato, luego de la notificación de adjudicación. </w:t>
      </w:r>
    </w:p>
    <w:p w14:paraId="239E0182" w14:textId="3CBA685E" w:rsidR="001D65C1" w:rsidRPr="00B1531A" w:rsidRDefault="001D65C1" w:rsidP="001D65C1">
      <w:pPr>
        <w:pStyle w:val="Prrafodelista"/>
        <w:numPr>
          <w:ilvl w:val="0"/>
          <w:numId w:val="20"/>
        </w:numPr>
        <w:autoSpaceDE w:val="0"/>
        <w:autoSpaceDN w:val="0"/>
        <w:adjustRightInd w:val="0"/>
        <w:spacing w:after="0" w:line="240" w:lineRule="auto"/>
        <w:jc w:val="both"/>
        <w:rPr>
          <w:rFonts w:ascii="Calibri Light" w:hAnsi="Calibri Light" w:cs="Calibri Light"/>
        </w:rPr>
      </w:pPr>
      <w:r w:rsidRPr="00B1531A">
        <w:rPr>
          <w:rFonts w:ascii="Calibri Light" w:hAnsi="Calibri Light" w:cs="Calibri Light"/>
        </w:rPr>
        <w:t xml:space="preserve">Desconocer la presentación de la oferta/ propuesta o no sostener el ofrecimiento durante la vigencia de la misma. </w:t>
      </w:r>
    </w:p>
    <w:p w14:paraId="2D723544" w14:textId="77777777" w:rsidR="001D65C1" w:rsidRPr="00B1531A" w:rsidRDefault="001D65C1" w:rsidP="001D65C1">
      <w:pPr>
        <w:spacing w:after="0" w:line="240" w:lineRule="auto"/>
        <w:jc w:val="both"/>
        <w:rPr>
          <w:rFonts w:ascii="Calibri Light" w:eastAsiaTheme="minorEastAsia" w:hAnsi="Calibri Light" w:cs="Calibri Light"/>
        </w:rPr>
      </w:pPr>
    </w:p>
    <w:p w14:paraId="6A05A809" w14:textId="77777777" w:rsidR="00BF2726" w:rsidRPr="00B1531A" w:rsidRDefault="00BF2726" w:rsidP="001D65C1">
      <w:pPr>
        <w:spacing w:after="0" w:line="240" w:lineRule="auto"/>
        <w:jc w:val="both"/>
        <w:rPr>
          <w:rFonts w:ascii="Calibri Light" w:eastAsiaTheme="minorEastAsia" w:hAnsi="Calibri Light" w:cs="Calibri Light"/>
        </w:rPr>
      </w:pPr>
    </w:p>
    <w:p w14:paraId="7D1A5F0E" w14:textId="77777777" w:rsidR="00E1330A" w:rsidRPr="00B1531A" w:rsidRDefault="00E1330A" w:rsidP="001D65C1">
      <w:pPr>
        <w:spacing w:after="0" w:line="240" w:lineRule="auto"/>
        <w:jc w:val="both"/>
        <w:rPr>
          <w:rFonts w:ascii="Calibri Light" w:eastAsiaTheme="minorEastAsia" w:hAnsi="Calibri Light" w:cs="Calibri Light"/>
        </w:rPr>
      </w:pPr>
      <w:r w:rsidRPr="00B1531A">
        <w:rPr>
          <w:rFonts w:ascii="Calibri Light" w:eastAsiaTheme="minorEastAsia" w:hAnsi="Calibri Light" w:cs="Calibri Light"/>
          <w:color w:val="000000"/>
        </w:rPr>
        <w:t>Debidamente habilitado para firmar el contrato a nombre de</w:t>
      </w:r>
      <w:r w:rsidRPr="00B1531A">
        <w:rPr>
          <w:rFonts w:ascii="Calibri Light" w:eastAsiaTheme="minorEastAsia" w:hAnsi="Calibri Light" w:cs="Calibri Light"/>
          <w:color w:val="000000"/>
          <w:vertAlign w:val="superscript"/>
        </w:rPr>
        <w:footnoteReference w:id="1"/>
      </w:r>
      <w:r w:rsidRPr="00B1531A">
        <w:rPr>
          <w:rFonts w:ascii="Calibri Light" w:eastAsiaTheme="minorEastAsia" w:hAnsi="Calibri Light" w:cs="Calibri Light"/>
          <w:color w:val="000000"/>
        </w:rPr>
        <w:t xml:space="preserve">: </w:t>
      </w:r>
      <w:r w:rsidRPr="00B1531A">
        <w:rPr>
          <w:rFonts w:ascii="Calibri Light" w:hAnsi="Calibri Light" w:cs="Calibri Light"/>
          <w:color w:val="000000"/>
          <w:sz w:val="20"/>
          <w:szCs w:val="20"/>
        </w:rPr>
        <w:tab/>
      </w:r>
      <w:r w:rsidRPr="00B1531A">
        <w:rPr>
          <w:rFonts w:ascii="Calibri Light" w:hAnsi="Calibri Light" w:cs="Calibri Light"/>
          <w:color w:val="000000"/>
          <w:sz w:val="20"/>
          <w:szCs w:val="20"/>
        </w:rPr>
        <w:br/>
      </w:r>
    </w:p>
    <w:p w14:paraId="52EF3A95" w14:textId="77777777" w:rsidR="00E1330A" w:rsidRPr="00B1531A" w:rsidRDefault="00E1330A" w:rsidP="001D65C1">
      <w:pPr>
        <w:tabs>
          <w:tab w:val="left" w:pos="4820"/>
        </w:tabs>
        <w:spacing w:after="0" w:line="240" w:lineRule="auto"/>
        <w:jc w:val="both"/>
        <w:rPr>
          <w:rFonts w:ascii="Calibri Light" w:eastAsiaTheme="minorEastAsia" w:hAnsi="Calibri Light" w:cs="Calibri Light"/>
        </w:rPr>
      </w:pPr>
      <w:r w:rsidRPr="00B1531A">
        <w:rPr>
          <w:rFonts w:ascii="Calibri Light" w:eastAsiaTheme="minorEastAsia" w:hAnsi="Calibri Light" w:cs="Calibri Light"/>
          <w:color w:val="000000" w:themeColor="text1"/>
        </w:rPr>
        <w:t xml:space="preserve">Firma: </w:t>
      </w:r>
      <w:r w:rsidRPr="00B1531A">
        <w:rPr>
          <w:rFonts w:ascii="Calibri Light" w:hAnsi="Calibri Light" w:cs="Calibri Light"/>
        </w:rPr>
        <w:tab/>
      </w:r>
      <w:r w:rsidRPr="00B1531A">
        <w:rPr>
          <w:rFonts w:ascii="Calibri Light" w:eastAsiaTheme="minorEastAsia" w:hAnsi="Calibri Light" w:cs="Calibri Light"/>
          <w:color w:val="000000" w:themeColor="text1"/>
        </w:rPr>
        <w:t>En la fecha:</w:t>
      </w:r>
      <w:r w:rsidRPr="00B1531A">
        <w:rPr>
          <w:rFonts w:ascii="Calibri Light" w:eastAsiaTheme="minorEastAsia" w:hAnsi="Calibri Light" w:cs="Calibri Light"/>
        </w:rPr>
        <w:t xml:space="preserve"> </w:t>
      </w:r>
    </w:p>
    <w:p w14:paraId="5A39BBE3" w14:textId="50757493" w:rsidR="00E24170" w:rsidRPr="00B1531A" w:rsidRDefault="00E24170" w:rsidP="001D65C1">
      <w:pPr>
        <w:spacing w:after="0" w:line="240" w:lineRule="auto"/>
        <w:jc w:val="both"/>
        <w:rPr>
          <w:rFonts w:ascii="Calibri Light" w:eastAsiaTheme="minorEastAsia" w:hAnsi="Calibri Light" w:cs="Calibri Light"/>
        </w:rPr>
      </w:pPr>
    </w:p>
    <w:p w14:paraId="6CC6E854" w14:textId="77777777" w:rsidR="00E24170" w:rsidRPr="00B1531A" w:rsidRDefault="00E24170" w:rsidP="00E24170">
      <w:pPr>
        <w:rPr>
          <w:rFonts w:ascii="Calibri Light" w:eastAsiaTheme="minorEastAsia" w:hAnsi="Calibri Light" w:cs="Calibri Light"/>
        </w:rPr>
      </w:pPr>
    </w:p>
    <w:p w14:paraId="17C1DAE3" w14:textId="77777777" w:rsidR="00E24170" w:rsidRPr="00B1531A" w:rsidRDefault="00E24170" w:rsidP="00E24170">
      <w:pPr>
        <w:rPr>
          <w:rFonts w:ascii="Calibri Light" w:eastAsiaTheme="minorEastAsia" w:hAnsi="Calibri Light" w:cs="Calibri Light"/>
        </w:rPr>
      </w:pPr>
    </w:p>
    <w:p w14:paraId="59874589" w14:textId="77777777" w:rsidR="00E24170" w:rsidRPr="00B1531A" w:rsidRDefault="00E24170" w:rsidP="00E24170">
      <w:pPr>
        <w:rPr>
          <w:rFonts w:ascii="Calibri Light" w:eastAsiaTheme="minorEastAsia" w:hAnsi="Calibri Light" w:cs="Calibri Light"/>
        </w:rPr>
      </w:pPr>
    </w:p>
    <w:p w14:paraId="10044583" w14:textId="77777777" w:rsidR="00E24170" w:rsidRPr="00B1531A" w:rsidRDefault="00E24170" w:rsidP="00E24170">
      <w:pPr>
        <w:rPr>
          <w:rFonts w:ascii="Calibri Light" w:eastAsiaTheme="minorEastAsia" w:hAnsi="Calibri Light" w:cs="Calibri Light"/>
        </w:rPr>
      </w:pPr>
    </w:p>
    <w:p w14:paraId="45061CB2" w14:textId="0EEB6FF6" w:rsidR="00E24170" w:rsidRPr="00B1531A" w:rsidRDefault="00E24170" w:rsidP="00E24170">
      <w:pPr>
        <w:rPr>
          <w:rFonts w:ascii="Calibri Light" w:eastAsiaTheme="minorEastAsia" w:hAnsi="Calibri Light" w:cs="Calibri Light"/>
        </w:rPr>
      </w:pPr>
    </w:p>
    <w:p w14:paraId="7932DAC6" w14:textId="2EFFD6CA" w:rsidR="00E1330A" w:rsidRPr="00B1531A" w:rsidRDefault="00E24170" w:rsidP="00E24170">
      <w:pPr>
        <w:tabs>
          <w:tab w:val="left" w:pos="889"/>
        </w:tabs>
        <w:rPr>
          <w:rFonts w:ascii="Calibri Light" w:eastAsiaTheme="minorEastAsia" w:hAnsi="Calibri Light" w:cs="Calibri Light"/>
        </w:rPr>
      </w:pPr>
      <w:r w:rsidRPr="00B1531A">
        <w:rPr>
          <w:rFonts w:ascii="Calibri Light" w:eastAsiaTheme="minorEastAsia" w:hAnsi="Calibri Light" w:cs="Calibri Light"/>
        </w:rPr>
        <w:tab/>
      </w:r>
    </w:p>
    <w:sectPr w:rsidR="00E1330A" w:rsidRPr="00B1531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73E6D" w14:textId="77777777" w:rsidR="00F964E4" w:rsidRDefault="00F964E4" w:rsidP="00E1330A">
      <w:pPr>
        <w:spacing w:after="0" w:line="240" w:lineRule="auto"/>
      </w:pPr>
      <w:r>
        <w:separator/>
      </w:r>
    </w:p>
  </w:endnote>
  <w:endnote w:type="continuationSeparator" w:id="0">
    <w:p w14:paraId="5E0681CF" w14:textId="77777777" w:rsidR="00F964E4" w:rsidRDefault="00F964E4" w:rsidP="00E13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25F3E" w14:textId="591BAE89" w:rsidR="00EE69A4" w:rsidRDefault="00CD04AE">
    <w:pPr>
      <w:pStyle w:val="Piedepgina"/>
    </w:pPr>
    <w:r>
      <w:rPr>
        <w:noProof/>
      </w:rPr>
      <w:drawing>
        <wp:inline distT="0" distB="0" distL="0" distR="0" wp14:anchorId="1603ABEB" wp14:editId="7A49E35C">
          <wp:extent cx="5612130" cy="481723"/>
          <wp:effectExtent l="0" t="0" r="0" b="0"/>
          <wp:docPr id="20619696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4817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6D181" w14:textId="77777777" w:rsidR="00F964E4" w:rsidRDefault="00F964E4" w:rsidP="00E1330A">
      <w:pPr>
        <w:spacing w:after="0" w:line="240" w:lineRule="auto"/>
      </w:pPr>
      <w:r>
        <w:separator/>
      </w:r>
    </w:p>
  </w:footnote>
  <w:footnote w:type="continuationSeparator" w:id="0">
    <w:p w14:paraId="132974C3" w14:textId="77777777" w:rsidR="00F964E4" w:rsidRDefault="00F964E4" w:rsidP="00E1330A">
      <w:pPr>
        <w:spacing w:after="0" w:line="240" w:lineRule="auto"/>
      </w:pPr>
      <w:r>
        <w:continuationSeparator/>
      </w:r>
    </w:p>
  </w:footnote>
  <w:footnote w:id="1">
    <w:p w14:paraId="2E2F74D3" w14:textId="77777777" w:rsidR="00E1330A" w:rsidRPr="00E24170" w:rsidRDefault="00E1330A" w:rsidP="00E1330A">
      <w:pPr>
        <w:pStyle w:val="Textonotapie"/>
        <w:ind w:left="284" w:hanging="284"/>
        <w:jc w:val="both"/>
        <w:rPr>
          <w:rFonts w:asciiTheme="majorHAnsi" w:hAnsiTheme="majorHAnsi" w:cstheme="majorHAnsi"/>
        </w:rPr>
      </w:pPr>
      <w:r w:rsidRPr="00E24170">
        <w:rPr>
          <w:rStyle w:val="Refdenotaalpie"/>
          <w:rFonts w:asciiTheme="majorHAnsi" w:hAnsiTheme="majorHAnsi" w:cstheme="majorHAnsi"/>
        </w:rPr>
        <w:footnoteRef/>
      </w:r>
      <w:r w:rsidRPr="00E24170">
        <w:rPr>
          <w:rFonts w:asciiTheme="majorHAnsi" w:hAnsiTheme="majorHAnsi" w:cstheme="majorHAnsi"/>
        </w:rPr>
        <w:t xml:space="preserve"> </w:t>
      </w:r>
      <w:r w:rsidRPr="00E24170">
        <w:rPr>
          <w:rFonts w:asciiTheme="majorHAnsi" w:hAnsiTheme="majorHAnsi" w:cstheme="majorHAnsi"/>
        </w:rPr>
        <w:tab/>
        <w:t>En caso de un Consorcio, indicar el nombre del Consorcio. La persona que firme la Solicitud, Oferta o Propuesta en nombre del Postulante /Oferente deberá adjuntar el poder de representación otorgado por el Postulante /Oferente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7E178" w14:textId="59882017" w:rsidR="00A50036" w:rsidRDefault="00CD04AE">
    <w:pPr>
      <w:pStyle w:val="Encabezado"/>
    </w:pPr>
    <w:r>
      <w:rPr>
        <w:noProof/>
      </w:rPr>
      <w:drawing>
        <wp:inline distT="0" distB="0" distL="0" distR="0" wp14:anchorId="5643E826" wp14:editId="062DD2D3">
          <wp:extent cx="5520519" cy="687874"/>
          <wp:effectExtent l="0" t="0" r="4445" b="0"/>
          <wp:docPr id="483921790" name="Imagen 1" descr="Imagen que contiene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921790" name="Imagen 1" descr="Imagen que contiene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5571678" cy="6942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6F78"/>
    <w:multiLevelType w:val="hybridMultilevel"/>
    <w:tmpl w:val="61682D24"/>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2471E65"/>
    <w:multiLevelType w:val="hybridMultilevel"/>
    <w:tmpl w:val="6D76DF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07662"/>
    <w:multiLevelType w:val="hybridMultilevel"/>
    <w:tmpl w:val="9CE0BD70"/>
    <w:lvl w:ilvl="0" w:tplc="BE7638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E06378"/>
    <w:multiLevelType w:val="multilevel"/>
    <w:tmpl w:val="5C8CF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369475A"/>
    <w:multiLevelType w:val="hybridMultilevel"/>
    <w:tmpl w:val="9752C29A"/>
    <w:lvl w:ilvl="0" w:tplc="FFFFFFFF">
      <w:start w:val="1"/>
      <w:numFmt w:val="lowerLetter"/>
      <w:lvlText w:val=""/>
      <w:lvlJc w:val="left"/>
    </w:lvl>
    <w:lvl w:ilvl="1" w:tplc="240A000F">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2D3BC4"/>
    <w:multiLevelType w:val="hybridMultilevel"/>
    <w:tmpl w:val="A3EC10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B928BC"/>
    <w:multiLevelType w:val="multilevel"/>
    <w:tmpl w:val="FBB8751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D5636A"/>
    <w:multiLevelType w:val="hybridMultilevel"/>
    <w:tmpl w:val="4B205A42"/>
    <w:lvl w:ilvl="0" w:tplc="FEE2EFB4">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B94FF8"/>
    <w:multiLevelType w:val="multilevel"/>
    <w:tmpl w:val="366881E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2C242502"/>
    <w:multiLevelType w:val="multilevel"/>
    <w:tmpl w:val="EB8844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03258E"/>
    <w:multiLevelType w:val="hybridMultilevel"/>
    <w:tmpl w:val="0068E40A"/>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314136AE"/>
    <w:multiLevelType w:val="multilevel"/>
    <w:tmpl w:val="C2AE0E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33041DF8"/>
    <w:multiLevelType w:val="hybridMultilevel"/>
    <w:tmpl w:val="9B7C8FF8"/>
    <w:lvl w:ilvl="0" w:tplc="24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C4E40A1"/>
    <w:multiLevelType w:val="hybridMultilevel"/>
    <w:tmpl w:val="92FA04BA"/>
    <w:lvl w:ilvl="0" w:tplc="240A0019">
      <w:start w:val="1"/>
      <w:numFmt w:val="lowerLetter"/>
      <w:lvlText w:val="%1."/>
      <w:lvlJc w:val="left"/>
      <w:pPr>
        <w:ind w:left="1080" w:hanging="360"/>
      </w:pPr>
    </w:lvl>
    <w:lvl w:ilvl="1" w:tplc="920ECB40">
      <w:start w:val="1"/>
      <w:numFmt w:val="lowerLetter"/>
      <w:lvlText w:val="%2)"/>
      <w:lvlJc w:val="left"/>
      <w:pPr>
        <w:ind w:left="1800" w:hanging="36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3D8F4754"/>
    <w:multiLevelType w:val="hybridMultilevel"/>
    <w:tmpl w:val="727448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B23600"/>
    <w:multiLevelType w:val="multilevel"/>
    <w:tmpl w:val="DD0239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A72CCB"/>
    <w:multiLevelType w:val="hybridMultilevel"/>
    <w:tmpl w:val="D5047E6A"/>
    <w:lvl w:ilvl="0" w:tplc="BE7638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B0529C8"/>
    <w:multiLevelType w:val="multilevel"/>
    <w:tmpl w:val="506C915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5BC561A7"/>
    <w:multiLevelType w:val="multilevel"/>
    <w:tmpl w:val="2AD6D6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5FC373BF"/>
    <w:multiLevelType w:val="multilevel"/>
    <w:tmpl w:val="942E5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84E5726"/>
    <w:multiLevelType w:val="multilevel"/>
    <w:tmpl w:val="3A2AB04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6BFA6B65"/>
    <w:multiLevelType w:val="hybridMultilevel"/>
    <w:tmpl w:val="ADE65F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F457F6D"/>
    <w:multiLevelType w:val="hybridMultilevel"/>
    <w:tmpl w:val="891CA00E"/>
    <w:lvl w:ilvl="0" w:tplc="240A000F">
      <w:start w:val="1"/>
      <w:numFmt w:val="decimal"/>
      <w:lvlText w:val="%1."/>
      <w:lvlJc w:val="left"/>
      <w:pPr>
        <w:ind w:left="720" w:hanging="360"/>
      </w:pPr>
    </w:lvl>
    <w:lvl w:ilvl="1" w:tplc="BA6A2526">
      <w:start w:val="1"/>
      <w:numFmt w:val="lowerLetter"/>
      <w:lvlText w:val="%2."/>
      <w:lvlJc w:val="left"/>
      <w:pPr>
        <w:ind w:left="1440" w:hanging="360"/>
      </w:pPr>
      <w:rPr>
        <w:rFonts w:hint="default"/>
        <w:color w:val="auto"/>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22A79EB"/>
    <w:multiLevelType w:val="multilevel"/>
    <w:tmpl w:val="125EE7A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8C14454"/>
    <w:multiLevelType w:val="hybridMultilevel"/>
    <w:tmpl w:val="23783F86"/>
    <w:lvl w:ilvl="0" w:tplc="240A0017">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7FC759A7"/>
    <w:multiLevelType w:val="multilevel"/>
    <w:tmpl w:val="4D52C1EC"/>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2994558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5723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476886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478003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475863">
    <w:abstractNumId w:val="15"/>
  </w:num>
  <w:num w:numId="6" w16cid:durableId="2009394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406077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657381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432828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95152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287367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5780459">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9722872">
    <w:abstractNumId w:val="2"/>
  </w:num>
  <w:num w:numId="14" w16cid:durableId="368143806">
    <w:abstractNumId w:val="16"/>
  </w:num>
  <w:num w:numId="15" w16cid:durableId="1736127197">
    <w:abstractNumId w:val="13"/>
  </w:num>
  <w:num w:numId="16" w16cid:durableId="63838555">
    <w:abstractNumId w:val="12"/>
  </w:num>
  <w:num w:numId="17" w16cid:durableId="777989055">
    <w:abstractNumId w:val="21"/>
  </w:num>
  <w:num w:numId="18" w16cid:durableId="549268969">
    <w:abstractNumId w:val="5"/>
  </w:num>
  <w:num w:numId="19" w16cid:durableId="1184589517">
    <w:abstractNumId w:val="4"/>
  </w:num>
  <w:num w:numId="20" w16cid:durableId="83918272">
    <w:abstractNumId w:val="22"/>
  </w:num>
  <w:num w:numId="21" w16cid:durableId="969550960">
    <w:abstractNumId w:val="10"/>
  </w:num>
  <w:num w:numId="22" w16cid:durableId="277756526">
    <w:abstractNumId w:val="14"/>
  </w:num>
  <w:num w:numId="23" w16cid:durableId="1524322592">
    <w:abstractNumId w:val="1"/>
  </w:num>
  <w:num w:numId="24" w16cid:durableId="265357944">
    <w:abstractNumId w:val="24"/>
  </w:num>
  <w:num w:numId="25" w16cid:durableId="162287307">
    <w:abstractNumId w:val="0"/>
  </w:num>
  <w:num w:numId="26" w16cid:durableId="866915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B1"/>
    <w:rsid w:val="000213CB"/>
    <w:rsid w:val="000632C5"/>
    <w:rsid w:val="000B5643"/>
    <w:rsid w:val="00161AB1"/>
    <w:rsid w:val="001A281E"/>
    <w:rsid w:val="001B24F7"/>
    <w:rsid w:val="001D65C1"/>
    <w:rsid w:val="00205098"/>
    <w:rsid w:val="002569DF"/>
    <w:rsid w:val="002928AB"/>
    <w:rsid w:val="002C62B1"/>
    <w:rsid w:val="00302754"/>
    <w:rsid w:val="003364EE"/>
    <w:rsid w:val="00472979"/>
    <w:rsid w:val="004A2283"/>
    <w:rsid w:val="0052365D"/>
    <w:rsid w:val="005532FD"/>
    <w:rsid w:val="005E6802"/>
    <w:rsid w:val="00793C52"/>
    <w:rsid w:val="00831E8D"/>
    <w:rsid w:val="00854482"/>
    <w:rsid w:val="008B7EC6"/>
    <w:rsid w:val="00A50036"/>
    <w:rsid w:val="00A745DA"/>
    <w:rsid w:val="00A96301"/>
    <w:rsid w:val="00B1531A"/>
    <w:rsid w:val="00BF2726"/>
    <w:rsid w:val="00C0289F"/>
    <w:rsid w:val="00CD04AE"/>
    <w:rsid w:val="00D52063"/>
    <w:rsid w:val="00DC6DEF"/>
    <w:rsid w:val="00E1330A"/>
    <w:rsid w:val="00E24170"/>
    <w:rsid w:val="00EE69A4"/>
    <w:rsid w:val="00F71ED2"/>
    <w:rsid w:val="00F964E4"/>
    <w:rsid w:val="00FC6160"/>
    <w:rsid w:val="049FAC9A"/>
    <w:rsid w:val="25EE21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466EA"/>
  <w15:chartTrackingRefBased/>
  <w15:docId w15:val="{77E39750-EC63-415C-A092-2B397B7E5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1AB1"/>
    <w:pPr>
      <w:ind w:left="720"/>
      <w:contextualSpacing/>
    </w:pPr>
  </w:style>
  <w:style w:type="character" w:styleId="Refdecomentario">
    <w:name w:val="annotation reference"/>
    <w:basedOn w:val="Fuentedeprrafopredeter"/>
    <w:uiPriority w:val="99"/>
    <w:semiHidden/>
    <w:unhideWhenUsed/>
    <w:rsid w:val="003364EE"/>
    <w:rPr>
      <w:sz w:val="16"/>
      <w:szCs w:val="16"/>
    </w:rPr>
  </w:style>
  <w:style w:type="paragraph" w:styleId="Textocomentario">
    <w:name w:val="annotation text"/>
    <w:basedOn w:val="Normal"/>
    <w:link w:val="TextocomentarioCar"/>
    <w:uiPriority w:val="99"/>
    <w:semiHidden/>
    <w:unhideWhenUsed/>
    <w:rsid w:val="003364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64EE"/>
    <w:rPr>
      <w:sz w:val="20"/>
      <w:szCs w:val="20"/>
    </w:rPr>
  </w:style>
  <w:style w:type="paragraph" w:styleId="Asuntodelcomentario">
    <w:name w:val="annotation subject"/>
    <w:basedOn w:val="Textocomentario"/>
    <w:next w:val="Textocomentario"/>
    <w:link w:val="AsuntodelcomentarioCar"/>
    <w:uiPriority w:val="99"/>
    <w:semiHidden/>
    <w:unhideWhenUsed/>
    <w:rsid w:val="003364EE"/>
    <w:rPr>
      <w:b/>
      <w:bCs/>
    </w:rPr>
  </w:style>
  <w:style w:type="character" w:customStyle="1" w:styleId="AsuntodelcomentarioCar">
    <w:name w:val="Asunto del comentario Car"/>
    <w:basedOn w:val="TextocomentarioCar"/>
    <w:link w:val="Asuntodelcomentario"/>
    <w:uiPriority w:val="99"/>
    <w:semiHidden/>
    <w:rsid w:val="003364EE"/>
    <w:rPr>
      <w:b/>
      <w:bCs/>
      <w:sz w:val="20"/>
      <w:szCs w:val="20"/>
    </w:rPr>
  </w:style>
  <w:style w:type="paragraph" w:styleId="Textodeglobo">
    <w:name w:val="Balloon Text"/>
    <w:basedOn w:val="Normal"/>
    <w:link w:val="TextodegloboCar"/>
    <w:uiPriority w:val="99"/>
    <w:semiHidden/>
    <w:unhideWhenUsed/>
    <w:rsid w:val="003364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64EE"/>
    <w:rPr>
      <w:rFonts w:ascii="Segoe UI" w:hAnsi="Segoe UI" w:cs="Segoe UI"/>
      <w:sz w:val="18"/>
      <w:szCs w:val="18"/>
    </w:rPr>
  </w:style>
  <w:style w:type="character" w:styleId="Refdenotaalpie">
    <w:name w:val="footnote reference"/>
    <w:aliases w:val="Style 24,titulo 2,16 Point,Superscript 6 Point,ftref,referencia nota al pie,Nota de pie,Texto nota al pie,Footnote Reference Number,Footnote Reference_LVL6,Footnote Reference_LVL61,Footnote Reference_LVL62,Footnote Reference_LVL63"/>
    <w:uiPriority w:val="99"/>
    <w:rsid w:val="00E1330A"/>
    <w:rPr>
      <w:vertAlign w:val="superscript"/>
    </w:rPr>
  </w:style>
  <w:style w:type="paragraph" w:styleId="Textonotapie">
    <w:name w:val="footnote text"/>
    <w:aliases w:val="fn,Texto nota pie IIRSA,foottextfra,footnote,F,ft,single space,Footnote Text Char Char Char Char Char Char,Footnote Text Char Char Char Char1,Footnote Text Char Char Char Char Char1,Footnote Text Char Char Char Char Char,f,footno,p,p2,Car"/>
    <w:basedOn w:val="Normal"/>
    <w:link w:val="TextonotapieCar"/>
    <w:uiPriority w:val="99"/>
    <w:qFormat/>
    <w:rsid w:val="00E133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TextonotapieCar">
    <w:name w:val="Texto nota pie Car"/>
    <w:aliases w:val="fn Car,Texto nota pie IIRSA Car,foottextfra Car,footnote Car,F Car,ft Car,single space Car,Footnote Text Char Char Char Char Char Char Car,Footnote Text Char Char Char Char1 Car,Footnote Text Char Char Char Char Char1 Car,f Car,p Car"/>
    <w:basedOn w:val="Fuentedeprrafopredeter"/>
    <w:link w:val="Textonotapie"/>
    <w:uiPriority w:val="99"/>
    <w:rsid w:val="00E1330A"/>
    <w:rPr>
      <w:rFonts w:ascii="Times New Roman" w:eastAsia="Times New Roman" w:hAnsi="Times New Roman" w:cs="Times New Roman"/>
      <w:sz w:val="20"/>
      <w:szCs w:val="20"/>
      <w:lang w:val="es-ES_tradnl"/>
    </w:rPr>
  </w:style>
  <w:style w:type="paragraph" w:styleId="Encabezado">
    <w:name w:val="header"/>
    <w:basedOn w:val="Normal"/>
    <w:link w:val="EncabezadoCar"/>
    <w:uiPriority w:val="99"/>
    <w:unhideWhenUsed/>
    <w:rsid w:val="00A500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0036"/>
  </w:style>
  <w:style w:type="paragraph" w:styleId="Piedepgina">
    <w:name w:val="footer"/>
    <w:basedOn w:val="Normal"/>
    <w:link w:val="PiedepginaCar"/>
    <w:uiPriority w:val="99"/>
    <w:unhideWhenUsed/>
    <w:rsid w:val="00A500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0036"/>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D65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83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3E8FBBBF3EF64FA56E90398A0E3C06" ma:contentTypeVersion="14" ma:contentTypeDescription="Create a new document." ma:contentTypeScope="" ma:versionID="0e119057db6abb88b84226f9b4e1ba85">
  <xsd:schema xmlns:xsd="http://www.w3.org/2001/XMLSchema" xmlns:xs="http://www.w3.org/2001/XMLSchema" xmlns:p="http://schemas.microsoft.com/office/2006/metadata/properties" xmlns:ns3="f9430119-6c9a-4ddf-a748-7b076d9b6af7" xmlns:ns4="44b7be6d-3ae9-4391-93d2-2bfc3808ad0c" targetNamespace="http://schemas.microsoft.com/office/2006/metadata/properties" ma:root="true" ma:fieldsID="ac89069bc6481da70baec360394e9f66" ns3:_="" ns4:_="">
    <xsd:import namespace="f9430119-6c9a-4ddf-a748-7b076d9b6af7"/>
    <xsd:import namespace="44b7be6d-3ae9-4391-93d2-2bfc3808ad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30119-6c9a-4ddf-a748-7b076d9b6a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7be6d-3ae9-4391-93d2-2bfc3808ad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78F30-13AB-4CC7-BB38-01FA8BCA9C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A77267-98F7-40A5-B186-96A22F5C008F}">
  <ds:schemaRefs>
    <ds:schemaRef ds:uri="http://schemas.microsoft.com/sharepoint/v3/contenttype/forms"/>
  </ds:schemaRefs>
</ds:datastoreItem>
</file>

<file path=customXml/itemProps3.xml><?xml version="1.0" encoding="utf-8"?>
<ds:datastoreItem xmlns:ds="http://schemas.openxmlformats.org/officeDocument/2006/customXml" ds:itemID="{0B701AAF-FAA2-4038-9546-3F68DD41B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30119-6c9a-4ddf-a748-7b076d9b6af7"/>
    <ds:schemaRef ds:uri="44b7be6d-3ae9-4391-93d2-2bfc3808a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1083</Words>
  <Characters>5961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Hernando Gomez Martinez</dc:creator>
  <cp:keywords/>
  <dc:description/>
  <cp:lastModifiedBy>Paola Andrea Fierro Tapiero</cp:lastModifiedBy>
  <cp:revision>7</cp:revision>
  <dcterms:created xsi:type="dcterms:W3CDTF">2023-01-12T18:30:00Z</dcterms:created>
  <dcterms:modified xsi:type="dcterms:W3CDTF">2025-04-04T20:41:00Z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0x010100933E8FBBBF3EF64FA56E90398A0E3C06</vt:lpwstr>
  </property>
</Properties>
</file>